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FF" w:rsidRDefault="004640E6" w:rsidP="00F074FF">
      <w:pPr>
        <w:spacing w:after="0" w:line="240" w:lineRule="auto"/>
        <w:jc w:val="center"/>
      </w:pPr>
      <w:r w:rsidRPr="007534A4">
        <w:rPr>
          <w:b/>
          <w:color w:val="1E1E1E"/>
          <w:sz w:val="40"/>
          <w:szCs w:val="40"/>
          <w:shd w:val="clear" w:color="auto" w:fill="FFFFFF"/>
        </w:rPr>
        <w:t xml:space="preserve">La vetrina delle imprese e dei professionisti per le Scuole: </w:t>
      </w:r>
      <w:r w:rsidRPr="007534A4">
        <w:rPr>
          <w:b/>
          <w:color w:val="000000"/>
          <w:sz w:val="40"/>
          <w:szCs w:val="40"/>
          <w:shd w:val="clear" w:color="auto" w:fill="FFFFFF"/>
        </w:rPr>
        <w:t>il registro dell’Alternanza Scuola-Lavoro</w:t>
      </w:r>
      <w:r w:rsidR="00F074FF" w:rsidRPr="00F074FF">
        <w:t xml:space="preserve"> </w:t>
      </w:r>
    </w:p>
    <w:p w:rsidR="004640E6" w:rsidRPr="00F074FF" w:rsidRDefault="00F074FF" w:rsidP="00F074FF">
      <w:pPr>
        <w:spacing w:after="0" w:line="240" w:lineRule="auto"/>
        <w:jc w:val="center"/>
      </w:pPr>
      <w:r>
        <w:t>Ottobre 2019</w:t>
      </w:r>
    </w:p>
    <w:p w:rsidR="004640E6" w:rsidRDefault="004640E6" w:rsidP="004640E6">
      <w:pPr>
        <w:spacing w:after="0" w:line="240" w:lineRule="auto"/>
        <w:jc w:val="center"/>
      </w:pPr>
      <w:r w:rsidRPr="007678F1">
        <w:t xml:space="preserve">Camera di Commercio di Napoli </w:t>
      </w:r>
    </w:p>
    <w:p w:rsidR="004640E6" w:rsidRPr="007678F1" w:rsidRDefault="004640E6" w:rsidP="004640E6">
      <w:pPr>
        <w:spacing w:after="0" w:line="240" w:lineRule="auto"/>
        <w:jc w:val="center"/>
      </w:pPr>
      <w:r>
        <w:t>Sala Consiglio</w:t>
      </w:r>
    </w:p>
    <w:p w:rsidR="004640E6" w:rsidRDefault="004640E6" w:rsidP="004640E6">
      <w:pPr>
        <w:spacing w:after="0" w:line="240" w:lineRule="auto"/>
        <w:jc w:val="center"/>
      </w:pPr>
      <w:r>
        <w:t xml:space="preserve">Piazza </w:t>
      </w:r>
      <w:proofErr w:type="spellStart"/>
      <w:r>
        <w:t>Bovio</w:t>
      </w:r>
      <w:proofErr w:type="spellEnd"/>
      <w:r>
        <w:t xml:space="preserve"> 32 Napoli</w:t>
      </w:r>
    </w:p>
    <w:p w:rsidR="004640E6" w:rsidRPr="0078100C" w:rsidRDefault="004640E6" w:rsidP="004640E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1428"/>
        <w:rPr>
          <w:rFonts w:ascii="Times New Roman" w:hAnsi="Times New Roman" w:cs="Times New Roman"/>
          <w:color w:val="1E1E1E"/>
          <w:sz w:val="24"/>
          <w:szCs w:val="24"/>
          <w:lang w:eastAsia="it-IT"/>
        </w:rPr>
      </w:pPr>
      <w:r w:rsidRPr="0078100C">
        <w:rPr>
          <w:rFonts w:ascii="Times New Roman" w:hAnsi="Times New Roman" w:cs="Times New Roman"/>
          <w:b/>
          <w:bCs/>
          <w:color w:val="1E1E1E"/>
          <w:sz w:val="24"/>
          <w:szCs w:val="24"/>
          <w:lang w:eastAsia="it-IT"/>
        </w:rPr>
        <w:t>Descrizione:</w:t>
      </w:r>
    </w:p>
    <w:p w:rsidR="004640E6" w:rsidRDefault="004640E6" w:rsidP="004640E6">
      <w:pPr>
        <w:pStyle w:val="Paragrafoelenco"/>
        <w:shd w:val="clear" w:color="auto" w:fill="FFFFFF"/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78100C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Il tema della ‘cittadinanza digitale e delle competenze 4.0’ è parte degli strumenti, modelli, idee e realizzazioni progettuali che il sistema camerale ha nel tempo sperimentato e messo a punto per facilitare la progettazione condivisa dei percorsi di Orientamento e ASL. Il seminario proposto consente ai partecipanti di conoscere e utilizzare gli strumenti tecnici dell’Alternanza: dal registro dell’Alternanza Scuola-Lavoro a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lla piattaforma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Miur</w:t>
      </w:r>
      <w:proofErr w:type="spellEnd"/>
    </w:p>
    <w:p w:rsidR="004640E6" w:rsidRPr="0078100C" w:rsidRDefault="004640E6" w:rsidP="004640E6">
      <w:pPr>
        <w:pStyle w:val="Paragrafoelenco"/>
        <w:shd w:val="clear" w:color="auto" w:fill="FFFFFF"/>
        <w:spacing w:after="0" w:line="240" w:lineRule="auto"/>
        <w:ind w:left="1428"/>
        <w:jc w:val="both"/>
        <w:rPr>
          <w:rFonts w:ascii="Times New Roman" w:hAnsi="Times New Roman" w:cs="Times New Roman"/>
          <w:color w:val="1E1E1E"/>
          <w:sz w:val="24"/>
          <w:szCs w:val="24"/>
          <w:lang w:eastAsia="it-IT"/>
        </w:rPr>
      </w:pPr>
    </w:p>
    <w:p w:rsidR="004640E6" w:rsidRPr="0078100C" w:rsidRDefault="004640E6" w:rsidP="004640E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hAnsi="Times New Roman" w:cs="Times New Roman"/>
          <w:color w:val="1E1E1E"/>
          <w:sz w:val="24"/>
          <w:szCs w:val="24"/>
          <w:lang w:eastAsia="it-IT"/>
        </w:rPr>
      </w:pPr>
      <w:r w:rsidRPr="0078100C">
        <w:rPr>
          <w:rFonts w:ascii="Times New Roman" w:hAnsi="Times New Roman" w:cs="Times New Roman"/>
          <w:b/>
          <w:bCs/>
          <w:color w:val="1E1E1E"/>
          <w:sz w:val="24"/>
          <w:szCs w:val="24"/>
          <w:lang w:eastAsia="it-IT"/>
        </w:rPr>
        <w:t>Obiettivi:</w:t>
      </w:r>
    </w:p>
    <w:p w:rsidR="004640E6" w:rsidRDefault="004640E6" w:rsidP="004640E6">
      <w:pPr>
        <w:pStyle w:val="Paragrafoelenco"/>
        <w:shd w:val="clear" w:color="auto" w:fill="FFFFFF"/>
        <w:spacing w:after="0" w:line="240" w:lineRule="auto"/>
        <w:ind w:left="1428"/>
        <w:jc w:val="both"/>
        <w:rPr>
          <w:rFonts w:ascii="Times New Roman" w:hAnsi="Times New Roman" w:cs="Times New Roman"/>
          <w:color w:val="1E1E1E"/>
          <w:sz w:val="24"/>
          <w:szCs w:val="24"/>
          <w:lang w:eastAsia="it-IT"/>
        </w:rPr>
      </w:pPr>
      <w:r w:rsidRPr="0078100C">
        <w:rPr>
          <w:rFonts w:ascii="Times New Roman" w:hAnsi="Times New Roman" w:cs="Times New Roman"/>
          <w:color w:val="1E1E1E"/>
          <w:sz w:val="24"/>
          <w:szCs w:val="24"/>
          <w:lang w:eastAsia="it-IT"/>
        </w:rPr>
        <w:t>Obiettivo del seminario è di presentare, far conoscere, approfondire e rendere disponibili all’utilizzo strumenti progettuali che il sistema camerale ha nel tempo sperimentato e messo a punto per facilitare la </w:t>
      </w:r>
      <w:r w:rsidRPr="0078100C">
        <w:rPr>
          <w:rFonts w:ascii="Times New Roman" w:hAnsi="Times New Roman" w:cs="Times New Roman"/>
          <w:b/>
          <w:bCs/>
          <w:i/>
          <w:iCs/>
          <w:color w:val="1E1E1E"/>
          <w:sz w:val="24"/>
          <w:szCs w:val="24"/>
          <w:u w:val="single"/>
          <w:lang w:eastAsia="it-IT"/>
        </w:rPr>
        <w:t>progettazione condivisa</w:t>
      </w:r>
      <w:r w:rsidRPr="0078100C">
        <w:rPr>
          <w:rFonts w:ascii="Times New Roman" w:hAnsi="Times New Roman" w:cs="Times New Roman"/>
          <w:color w:val="1E1E1E"/>
          <w:sz w:val="24"/>
          <w:szCs w:val="24"/>
          <w:lang w:eastAsia="it-IT"/>
        </w:rPr>
        <w:t> di percorsi di Orientamento e ASL tra istituti scolastici, ‘</w:t>
      </w:r>
      <w:r w:rsidRPr="0078100C">
        <w:rPr>
          <w:rFonts w:ascii="Times New Roman" w:hAnsi="Times New Roman" w:cs="Times New Roman"/>
          <w:i/>
          <w:iCs/>
          <w:color w:val="1E1E1E"/>
          <w:sz w:val="24"/>
          <w:szCs w:val="24"/>
          <w:lang w:eastAsia="it-IT"/>
        </w:rPr>
        <w:t>imprese, enti pubblici e privati, musei e soggetti operanti nel campo del terzo settore, ma anche della cultura, dell’arte e del patrimonio ambientale’, ecc. </w:t>
      </w:r>
      <w:r w:rsidRPr="0078100C">
        <w:rPr>
          <w:rFonts w:ascii="Times New Roman" w:hAnsi="Times New Roman" w:cs="Times New Roman"/>
          <w:color w:val="1E1E1E"/>
          <w:sz w:val="24"/>
          <w:szCs w:val="24"/>
          <w:lang w:eastAsia="it-IT"/>
        </w:rPr>
        <w:t xml:space="preserve">, più in generale tra tutti quegli </w:t>
      </w:r>
      <w:proofErr w:type="spellStart"/>
      <w:r w:rsidRPr="0078100C">
        <w:rPr>
          <w:rFonts w:ascii="Times New Roman" w:hAnsi="Times New Roman" w:cs="Times New Roman"/>
          <w:color w:val="1E1E1E"/>
          <w:sz w:val="24"/>
          <w:szCs w:val="24"/>
          <w:lang w:eastAsia="it-IT"/>
        </w:rPr>
        <w:t>stakeholders</w:t>
      </w:r>
      <w:proofErr w:type="spellEnd"/>
      <w:r w:rsidRPr="0078100C">
        <w:rPr>
          <w:rFonts w:ascii="Times New Roman" w:hAnsi="Times New Roman" w:cs="Times New Roman"/>
          <w:color w:val="1E1E1E"/>
          <w:sz w:val="24"/>
          <w:szCs w:val="24"/>
          <w:lang w:eastAsia="it-IT"/>
        </w:rPr>
        <w:t xml:space="preserve"> che intendano </w:t>
      </w:r>
      <w:r w:rsidRPr="0078100C">
        <w:rPr>
          <w:rFonts w:ascii="Times New Roman" w:hAnsi="Times New Roman" w:cs="Times New Roman"/>
          <w:i/>
          <w:iCs/>
          <w:color w:val="1E1E1E"/>
          <w:sz w:val="24"/>
          <w:szCs w:val="24"/>
          <w:lang w:eastAsia="it-IT"/>
        </w:rPr>
        <w:t xml:space="preserve">rispondere all’esigenza degli studenti di prendere contatto con una </w:t>
      </w:r>
      <w:proofErr w:type="spellStart"/>
      <w:r w:rsidRPr="0078100C">
        <w:rPr>
          <w:rFonts w:ascii="Times New Roman" w:hAnsi="Times New Roman" w:cs="Times New Roman"/>
          <w:i/>
          <w:iCs/>
          <w:color w:val="1E1E1E"/>
          <w:sz w:val="24"/>
          <w:szCs w:val="24"/>
          <w:lang w:eastAsia="it-IT"/>
        </w:rPr>
        <w:t>realtà</w:t>
      </w:r>
      <w:proofErr w:type="spellEnd"/>
      <w:r w:rsidRPr="0078100C">
        <w:rPr>
          <w:rFonts w:ascii="Times New Roman" w:hAnsi="Times New Roman" w:cs="Times New Roman"/>
          <w:i/>
          <w:iCs/>
          <w:color w:val="1E1E1E"/>
          <w:sz w:val="24"/>
          <w:szCs w:val="24"/>
          <w:lang w:eastAsia="it-IT"/>
        </w:rPr>
        <w:t xml:space="preserve"> produttiva, sociale, artistica e culturale in rapida trasformazione, di esplorare vocazioni, </w:t>
      </w:r>
      <w:proofErr w:type="spellStart"/>
      <w:r w:rsidRPr="0078100C">
        <w:rPr>
          <w:rFonts w:ascii="Times New Roman" w:hAnsi="Times New Roman" w:cs="Times New Roman"/>
          <w:i/>
          <w:iCs/>
          <w:color w:val="1E1E1E"/>
          <w:sz w:val="24"/>
          <w:szCs w:val="24"/>
          <w:lang w:eastAsia="it-IT"/>
        </w:rPr>
        <w:t>opportunità</w:t>
      </w:r>
      <w:proofErr w:type="spellEnd"/>
      <w:r w:rsidRPr="0078100C">
        <w:rPr>
          <w:rFonts w:ascii="Times New Roman" w:hAnsi="Times New Roman" w:cs="Times New Roman"/>
          <w:i/>
          <w:iCs/>
          <w:color w:val="1E1E1E"/>
          <w:sz w:val="24"/>
          <w:szCs w:val="24"/>
          <w:lang w:eastAsia="it-IT"/>
        </w:rPr>
        <w:t>, tensioni innovative, ma soprattutto di modificare il tradizionale rapporto tra il conoscere, il fare e lo sperimentare ” (da “Il piano della formazione dei docenti 2016-2019”, Capitolo 4.8, Scuola Lavoro)</w:t>
      </w:r>
      <w:r w:rsidRPr="0078100C">
        <w:rPr>
          <w:rFonts w:ascii="Times New Roman" w:hAnsi="Times New Roman" w:cs="Times New Roman"/>
          <w:color w:val="1E1E1E"/>
          <w:sz w:val="24"/>
          <w:szCs w:val="24"/>
          <w:lang w:eastAsia="it-IT"/>
        </w:rPr>
        <w:t xml:space="preserve">. Il seminario intende condividere e approfondire la conoscenza di strumenti tecnici che facilitano la costruzione della rete territoriale come il Registro dell’ASL e la piattaforma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  <w:lang w:eastAsia="it-IT"/>
        </w:rPr>
        <w:t>Miur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  <w:lang w:eastAsia="it-IT"/>
        </w:rPr>
        <w:t>.</w:t>
      </w:r>
    </w:p>
    <w:p w:rsidR="004640E6" w:rsidRDefault="004640E6" w:rsidP="004640E6">
      <w:pPr>
        <w:jc w:val="center"/>
        <w:rPr>
          <w:b/>
        </w:rPr>
      </w:pPr>
    </w:p>
    <w:p w:rsidR="004640E6" w:rsidRDefault="004640E6" w:rsidP="004640E6">
      <w:pPr>
        <w:jc w:val="center"/>
        <w:rPr>
          <w:b/>
          <w:sz w:val="40"/>
          <w:szCs w:val="40"/>
        </w:rPr>
      </w:pPr>
    </w:p>
    <w:p w:rsidR="004640E6" w:rsidRDefault="004640E6" w:rsidP="004640E6">
      <w:pPr>
        <w:jc w:val="center"/>
        <w:rPr>
          <w:b/>
          <w:sz w:val="40"/>
          <w:szCs w:val="40"/>
        </w:rPr>
      </w:pPr>
    </w:p>
    <w:p w:rsidR="004640E6" w:rsidRDefault="004640E6" w:rsidP="004640E6">
      <w:pPr>
        <w:jc w:val="center"/>
        <w:rPr>
          <w:b/>
          <w:sz w:val="40"/>
          <w:szCs w:val="40"/>
        </w:rPr>
      </w:pPr>
    </w:p>
    <w:p w:rsidR="004640E6" w:rsidRDefault="004640E6" w:rsidP="004640E6">
      <w:pPr>
        <w:jc w:val="center"/>
        <w:rPr>
          <w:b/>
          <w:sz w:val="40"/>
          <w:szCs w:val="40"/>
        </w:rPr>
      </w:pPr>
    </w:p>
    <w:p w:rsidR="004640E6" w:rsidRDefault="004640E6" w:rsidP="004640E6">
      <w:pPr>
        <w:jc w:val="center"/>
        <w:rPr>
          <w:b/>
          <w:sz w:val="40"/>
          <w:szCs w:val="40"/>
        </w:rPr>
      </w:pPr>
    </w:p>
    <w:p w:rsidR="004640E6" w:rsidRDefault="004640E6" w:rsidP="004640E6">
      <w:pPr>
        <w:jc w:val="center"/>
        <w:rPr>
          <w:b/>
          <w:sz w:val="40"/>
          <w:szCs w:val="40"/>
        </w:rPr>
      </w:pPr>
    </w:p>
    <w:p w:rsidR="004640E6" w:rsidRDefault="004640E6" w:rsidP="004640E6">
      <w:pPr>
        <w:jc w:val="center"/>
        <w:rPr>
          <w:b/>
          <w:sz w:val="40"/>
          <w:szCs w:val="40"/>
        </w:rPr>
      </w:pPr>
    </w:p>
    <w:p w:rsidR="005E2E7D" w:rsidRDefault="005E2E7D"/>
    <w:sectPr w:rsidR="005E2E7D" w:rsidSect="005E2E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F1583"/>
    <w:multiLevelType w:val="hybridMultilevel"/>
    <w:tmpl w:val="2A86B92C"/>
    <w:lvl w:ilvl="0" w:tplc="0410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4640E6"/>
    <w:rsid w:val="000443FC"/>
    <w:rsid w:val="000E05DE"/>
    <w:rsid w:val="004640E6"/>
    <w:rsid w:val="005A0405"/>
    <w:rsid w:val="005E2E7D"/>
    <w:rsid w:val="006156AB"/>
    <w:rsid w:val="00944963"/>
    <w:rsid w:val="00F059D3"/>
    <w:rsid w:val="00F0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0E6"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4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Gaviglia</dc:creator>
  <cp:lastModifiedBy>Gaviglia</cp:lastModifiedBy>
  <cp:revision>4</cp:revision>
  <dcterms:created xsi:type="dcterms:W3CDTF">2019-09-25T09:19:00Z</dcterms:created>
  <dcterms:modified xsi:type="dcterms:W3CDTF">2019-09-25T09:40:00Z</dcterms:modified>
</cp:coreProperties>
</file>